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E3" w:rsidRDefault="003C6346" w:rsidP="003C6346">
      <w:pPr>
        <w:jc w:val="center"/>
        <w:rPr>
          <w:b/>
          <w:sz w:val="28"/>
          <w:szCs w:val="28"/>
          <w:lang w:val="es-ES"/>
        </w:rPr>
      </w:pPr>
      <w:r w:rsidRPr="003C6346">
        <w:rPr>
          <w:b/>
          <w:sz w:val="28"/>
          <w:szCs w:val="28"/>
          <w:lang w:val="es-ES"/>
        </w:rPr>
        <w:t>PROCEDIMENT DE GESTIÓ DE COMPRES MENORS</w:t>
      </w:r>
    </w:p>
    <w:p w:rsidR="00DE10FE" w:rsidRDefault="00DE10FE" w:rsidP="003C6346">
      <w:pPr>
        <w:jc w:val="center"/>
        <w:rPr>
          <w:b/>
          <w:sz w:val="28"/>
          <w:szCs w:val="28"/>
          <w:lang w:val="es-ES"/>
        </w:rPr>
      </w:pPr>
    </w:p>
    <w:p w:rsidR="003C6346" w:rsidRDefault="003C6346" w:rsidP="003C6346">
      <w:pPr>
        <w:jc w:val="both"/>
        <w:rPr>
          <w:lang w:val="es-ES"/>
        </w:rPr>
      </w:pPr>
      <w:r>
        <w:rPr>
          <w:lang w:val="es-ES"/>
        </w:rPr>
        <w:t>Amb l’entrada en vigor de la Llei 9/2017 de 8 de novembre de Contractes del Sector Públic, es veu modificat el procediment de les compres menors, anomenat per la llei contractes menors.</w:t>
      </w:r>
    </w:p>
    <w:p w:rsidR="003C6346" w:rsidRDefault="003C6346" w:rsidP="003C6346">
      <w:pPr>
        <w:jc w:val="both"/>
        <w:rPr>
          <w:lang w:val="es-ES"/>
        </w:rPr>
      </w:pPr>
      <w:r>
        <w:rPr>
          <w:lang w:val="es-ES"/>
        </w:rPr>
        <w:t>Per contracte menor o compra menor es conside</w:t>
      </w:r>
      <w:r w:rsidR="00435C08">
        <w:rPr>
          <w:lang w:val="es-ES"/>
        </w:rPr>
        <w:t>ra tota aquella adquisició de bé</w:t>
      </w:r>
      <w:r>
        <w:rPr>
          <w:lang w:val="es-ES"/>
        </w:rPr>
        <w:t xml:space="preserve">ns i serveis d’import </w:t>
      </w:r>
      <w:r w:rsidRPr="003C6346">
        <w:rPr>
          <w:b/>
          <w:lang w:val="es-ES"/>
        </w:rPr>
        <w:t>inferior als 15.000 €</w:t>
      </w:r>
      <w:r>
        <w:rPr>
          <w:lang w:val="es-ES"/>
        </w:rPr>
        <w:t xml:space="preserve"> (IVA exclòs).</w:t>
      </w:r>
    </w:p>
    <w:p w:rsidR="003C6346" w:rsidRDefault="00435C08" w:rsidP="003C6346">
      <w:pPr>
        <w:jc w:val="both"/>
        <w:rPr>
          <w:lang w:val="es-ES"/>
        </w:rPr>
      </w:pPr>
      <w:r>
        <w:rPr>
          <w:lang w:val="es-ES"/>
        </w:rPr>
        <w:t xml:space="preserve">El procediment que </w:t>
      </w:r>
      <w:r w:rsidR="003C6346">
        <w:rPr>
          <w:lang w:val="es-ES"/>
        </w:rPr>
        <w:t>s</w:t>
      </w:r>
      <w:r>
        <w:rPr>
          <w:lang w:val="es-ES"/>
        </w:rPr>
        <w:t>e</w:t>
      </w:r>
      <w:r w:rsidR="003C6346">
        <w:rPr>
          <w:lang w:val="es-ES"/>
        </w:rPr>
        <w:t xml:space="preserve"> seguirà a partir de l’entrada en vigor de la llei</w:t>
      </w:r>
      <w:r w:rsidR="005F239A">
        <w:rPr>
          <w:lang w:val="es-ES"/>
        </w:rPr>
        <w:t xml:space="preserve">, el 09/03/18, </w:t>
      </w:r>
      <w:r w:rsidR="003C6346">
        <w:rPr>
          <w:lang w:val="es-ES"/>
        </w:rPr>
        <w:t>serà el següent:</w:t>
      </w:r>
    </w:p>
    <w:p w:rsidR="00370AEB" w:rsidRDefault="00370AEB" w:rsidP="003C6346">
      <w:pPr>
        <w:jc w:val="both"/>
        <w:rPr>
          <w:u w:val="single"/>
          <w:lang w:val="es-ES"/>
        </w:rPr>
      </w:pPr>
    </w:p>
    <w:p w:rsidR="003C6346" w:rsidRPr="00370AEB" w:rsidRDefault="00370AEB" w:rsidP="003C6346">
      <w:pPr>
        <w:jc w:val="both"/>
        <w:rPr>
          <w:u w:val="single"/>
          <w:lang w:val="es-ES"/>
        </w:rPr>
      </w:pPr>
      <w:r>
        <w:rPr>
          <w:u w:val="single"/>
          <w:lang w:val="es-ES"/>
        </w:rPr>
        <w:t>INICI DE LA COMPRA</w:t>
      </w:r>
    </w:p>
    <w:p w:rsidR="003C6346" w:rsidRDefault="003C6346" w:rsidP="003C6346">
      <w:pPr>
        <w:jc w:val="both"/>
      </w:pPr>
      <w:r>
        <w:t>Un membre del Dpt. (professor, PAS, becari, etc</w:t>
      </w:r>
      <w:r w:rsidR="00CD2D6F">
        <w:t>.) necessita efectuar una</w:t>
      </w:r>
      <w:r>
        <w:t xml:space="preserve"> adquisició de</w:t>
      </w:r>
      <w:r w:rsidR="00435C08">
        <w:t xml:space="preserve"> bé</w:t>
      </w:r>
      <w:r w:rsidR="00CD2D6F">
        <w:t xml:space="preserve">ns o </w:t>
      </w:r>
      <w:r>
        <w:t xml:space="preserve"> servei</w:t>
      </w:r>
      <w:r w:rsidR="00CD2D6F">
        <w:t>s que ha d’anar a càrrec d’algun projecte o partida pressupostària de la unitat</w:t>
      </w:r>
      <w:r>
        <w:t xml:space="preserve">. </w:t>
      </w:r>
    </w:p>
    <w:p w:rsidR="00F258CD" w:rsidRDefault="00F258CD" w:rsidP="003C6346">
      <w:pPr>
        <w:jc w:val="both"/>
      </w:pPr>
    </w:p>
    <w:p w:rsidR="003C6346" w:rsidRDefault="003C6346" w:rsidP="003C6346">
      <w:pPr>
        <w:numPr>
          <w:ilvl w:val="0"/>
          <w:numId w:val="2"/>
        </w:numPr>
        <w:spacing w:after="0"/>
        <w:jc w:val="both"/>
      </w:pPr>
      <w:r>
        <w:t xml:space="preserve">El sol·licitant complimenta </w:t>
      </w:r>
      <w:r w:rsidRPr="003C6346">
        <w:rPr>
          <w:b/>
        </w:rPr>
        <w:t>l’imprès de comanda</w:t>
      </w:r>
      <w:r>
        <w:t xml:space="preserve"> i </w:t>
      </w:r>
      <w:r w:rsidRPr="003C6346">
        <w:rPr>
          <w:b/>
        </w:rPr>
        <w:t>l’informe justificatiu del contracte menor</w:t>
      </w:r>
      <w:r>
        <w:t xml:space="preserve"> que es poden trobar a la intranet del departament (</w:t>
      </w:r>
      <w:hyperlink r:id="rId7" w:history="1">
        <w:r w:rsidRPr="00A91A94">
          <w:rPr>
            <w:rStyle w:val="Hipervnculo"/>
          </w:rPr>
          <w:t>https://intranet.eel.upc.edu/administracio/impressos/full-comandes</w:t>
        </w:r>
      </w:hyperlink>
      <w:r>
        <w:t xml:space="preserve">). Els camps obligatoris </w:t>
      </w:r>
      <w:r w:rsidR="004109C7">
        <w:t>de</w:t>
      </w:r>
      <w:r>
        <w:t xml:space="preserve"> </w:t>
      </w:r>
      <w:r w:rsidR="004109C7" w:rsidRPr="004109C7">
        <w:rPr>
          <w:b/>
        </w:rPr>
        <w:t>l’imprés de comanda</w:t>
      </w:r>
      <w:r w:rsidR="004109C7">
        <w:t xml:space="preserve"> a </w:t>
      </w:r>
      <w:r w:rsidR="00435C08">
        <w:t>emplenar</w:t>
      </w:r>
      <w:r>
        <w:t xml:space="preserve"> són els següents:</w:t>
      </w:r>
    </w:p>
    <w:p w:rsidR="003C6346" w:rsidRDefault="003C6346" w:rsidP="003C6346">
      <w:pPr>
        <w:numPr>
          <w:ilvl w:val="1"/>
          <w:numId w:val="2"/>
        </w:numPr>
        <w:spacing w:after="0"/>
        <w:jc w:val="both"/>
      </w:pPr>
      <w:r>
        <w:t>Nom del sol·licitant</w:t>
      </w:r>
    </w:p>
    <w:p w:rsidR="003C6346" w:rsidRDefault="003C6346" w:rsidP="003C6346">
      <w:pPr>
        <w:numPr>
          <w:ilvl w:val="1"/>
          <w:numId w:val="2"/>
        </w:numPr>
        <w:spacing w:after="0"/>
        <w:jc w:val="both"/>
      </w:pPr>
      <w:r>
        <w:t>Nom del proveïdor</w:t>
      </w:r>
    </w:p>
    <w:p w:rsidR="003C6346" w:rsidRDefault="003C6346" w:rsidP="003C6346">
      <w:pPr>
        <w:numPr>
          <w:ilvl w:val="1"/>
          <w:numId w:val="2"/>
        </w:numPr>
        <w:spacing w:after="0"/>
        <w:jc w:val="both"/>
      </w:pPr>
      <w:r>
        <w:t>Data</w:t>
      </w:r>
    </w:p>
    <w:p w:rsidR="003C6346" w:rsidRDefault="00435C08" w:rsidP="003C6346">
      <w:pPr>
        <w:numPr>
          <w:ilvl w:val="1"/>
          <w:numId w:val="2"/>
        </w:numPr>
        <w:spacing w:after="0"/>
        <w:jc w:val="both"/>
      </w:pPr>
      <w:r>
        <w:t xml:space="preserve">Material o servei que </w:t>
      </w:r>
      <w:r w:rsidR="003C6346">
        <w:t>s</w:t>
      </w:r>
      <w:r>
        <w:t>e</w:t>
      </w:r>
      <w:r w:rsidR="003C6346">
        <w:t xml:space="preserve"> sol·licita</w:t>
      </w:r>
    </w:p>
    <w:p w:rsidR="003C6346" w:rsidRDefault="003C6346" w:rsidP="003C6346">
      <w:pPr>
        <w:numPr>
          <w:ilvl w:val="1"/>
          <w:numId w:val="2"/>
        </w:numPr>
        <w:spacing w:after="0"/>
        <w:jc w:val="both"/>
      </w:pPr>
      <w:r>
        <w:t>Projecte o partida que es fa càrrec de la despesa</w:t>
      </w:r>
    </w:p>
    <w:p w:rsidR="003C6346" w:rsidRDefault="003C6346" w:rsidP="003C6346">
      <w:pPr>
        <w:numPr>
          <w:ilvl w:val="1"/>
          <w:numId w:val="2"/>
        </w:numPr>
        <w:spacing w:after="0"/>
        <w:jc w:val="both"/>
      </w:pPr>
      <w:r>
        <w:t>Import aproximat</w:t>
      </w:r>
    </w:p>
    <w:p w:rsidR="004109C7" w:rsidRDefault="004109C7" w:rsidP="004109C7">
      <w:pPr>
        <w:pStyle w:val="Prrafodelista"/>
        <w:jc w:val="both"/>
      </w:pPr>
      <w:r>
        <w:t xml:space="preserve">En el cas de </w:t>
      </w:r>
      <w:r w:rsidRPr="004109C7">
        <w:rPr>
          <w:b/>
        </w:rPr>
        <w:t>l’informe justificatiu del contracte menor</w:t>
      </w:r>
      <w:r>
        <w:rPr>
          <w:b/>
        </w:rPr>
        <w:t xml:space="preserve"> </w:t>
      </w:r>
      <w:r>
        <w:t xml:space="preserve">s’ha d’omplir obligatòriament </w:t>
      </w:r>
    </w:p>
    <w:p w:rsidR="004109C7" w:rsidRDefault="004109C7" w:rsidP="00F258CD">
      <w:pPr>
        <w:pStyle w:val="Prrafodelista"/>
        <w:jc w:val="both"/>
      </w:pPr>
      <w:r>
        <w:t>o facilitar la informació de l’apartat Justificació de la necessitat de contractar</w:t>
      </w:r>
      <w:r w:rsidR="00435C08">
        <w:t>.</w:t>
      </w:r>
    </w:p>
    <w:p w:rsidR="00F258CD" w:rsidRDefault="00F258CD" w:rsidP="00F258CD">
      <w:pPr>
        <w:pStyle w:val="Prrafodelista"/>
        <w:jc w:val="both"/>
      </w:pPr>
    </w:p>
    <w:p w:rsidR="00F258CD" w:rsidRDefault="004109C7" w:rsidP="00F258CD">
      <w:pPr>
        <w:pStyle w:val="Prrafodelista"/>
        <w:numPr>
          <w:ilvl w:val="0"/>
          <w:numId w:val="2"/>
        </w:numPr>
        <w:jc w:val="both"/>
      </w:pPr>
      <w:r>
        <w:t>Un cop omplerts els dos documents, el sol·licitant els portarà a signar al responsable d</w:t>
      </w:r>
      <w:r w:rsidR="00435C08">
        <w:t>el projecte o partida pressupos</w:t>
      </w:r>
      <w:r>
        <w:t>tària perquè doni el vistiplau a la despesa que es vol fer.</w:t>
      </w:r>
    </w:p>
    <w:p w:rsidR="00F258CD" w:rsidRDefault="00F258CD" w:rsidP="00F258CD">
      <w:pPr>
        <w:spacing w:before="120" w:after="0"/>
        <w:ind w:left="360"/>
        <w:jc w:val="both"/>
      </w:pPr>
    </w:p>
    <w:p w:rsidR="004109C7" w:rsidRDefault="004109C7" w:rsidP="004109C7">
      <w:pPr>
        <w:pStyle w:val="Prrafodelista"/>
        <w:numPr>
          <w:ilvl w:val="0"/>
          <w:numId w:val="2"/>
        </w:numPr>
        <w:jc w:val="both"/>
      </w:pPr>
      <w:r>
        <w:t>A continuació el sol·licitant s’haurà d’adreçar a l’administració on comprovaran que:</w:t>
      </w:r>
    </w:p>
    <w:p w:rsidR="00F258CD" w:rsidRDefault="00F258CD" w:rsidP="00F258CD">
      <w:pPr>
        <w:numPr>
          <w:ilvl w:val="0"/>
          <w:numId w:val="6"/>
        </w:numPr>
        <w:spacing w:after="0"/>
        <w:jc w:val="both"/>
      </w:pPr>
      <w:r w:rsidRPr="00F258CD">
        <w:rPr>
          <w:b/>
        </w:rPr>
        <w:t>El concepte de la despesa és imputable</w:t>
      </w:r>
      <w:r>
        <w:t xml:space="preserve"> al projecte o partida. En cas de dubte de la seva elegibilitat, s’informaria primerament al responsable i, en cas de problemes, al Cap d’administració del Departament.</w:t>
      </w:r>
    </w:p>
    <w:p w:rsidR="00F258CD" w:rsidRDefault="00F258CD" w:rsidP="00F258CD">
      <w:pPr>
        <w:numPr>
          <w:ilvl w:val="0"/>
          <w:numId w:val="6"/>
        </w:numPr>
        <w:spacing w:after="0"/>
        <w:jc w:val="both"/>
      </w:pPr>
      <w:r w:rsidRPr="00F258CD">
        <w:rPr>
          <w:b/>
        </w:rPr>
        <w:t>La suficiència de pressupost al projecte o partida</w:t>
      </w:r>
      <w:r>
        <w:t xml:space="preserve"> indicat a la comanda per assumir la despesa. Si no hi hagués suficient disponibilitat per fer front a aquesta desp</w:t>
      </w:r>
      <w:r w:rsidR="00435C08">
        <w:t>esa, el sol·licitant informarà e</w:t>
      </w:r>
      <w:r>
        <w:t>l responsable del projecte per buscar una altra font de finançament.</w:t>
      </w:r>
    </w:p>
    <w:p w:rsidR="004109C7" w:rsidRDefault="004109C7" w:rsidP="004109C7">
      <w:pPr>
        <w:pStyle w:val="Prrafodelista"/>
        <w:numPr>
          <w:ilvl w:val="0"/>
          <w:numId w:val="6"/>
        </w:numPr>
        <w:jc w:val="both"/>
      </w:pPr>
      <w:r>
        <w:t xml:space="preserve">El proveïdor/creditor </w:t>
      </w:r>
      <w:r w:rsidRPr="00F258CD">
        <w:rPr>
          <w:b/>
        </w:rPr>
        <w:t>no se li ha comprat de forma acumulada per part de tota la UPC</w:t>
      </w:r>
      <w:r>
        <w:t xml:space="preserve"> per sobre dels llindars establerts per llei (15.000 €). En cas de superar-lo, s’hauria de buscar un altre proveïdor/c</w:t>
      </w:r>
      <w:r w:rsidR="005F239A">
        <w:t>reditor o iniciar un expedient</w:t>
      </w:r>
      <w:bookmarkStart w:id="0" w:name="_GoBack"/>
      <w:bookmarkEnd w:id="0"/>
      <w:r>
        <w:t xml:space="preserve"> de contractació obert</w:t>
      </w:r>
    </w:p>
    <w:p w:rsidR="00F258CD" w:rsidRDefault="00CD2D6F" w:rsidP="00F258CD">
      <w:pPr>
        <w:numPr>
          <w:ilvl w:val="0"/>
          <w:numId w:val="6"/>
        </w:numPr>
        <w:spacing w:after="0"/>
        <w:jc w:val="both"/>
      </w:pPr>
      <w:r>
        <w:t>Un cop fetes aquestes comprovacions, e</w:t>
      </w:r>
      <w:r w:rsidR="00F258CD">
        <w:t xml:space="preserve">s donarà </w:t>
      </w:r>
      <w:r>
        <w:t xml:space="preserve">el vistiplau i </w:t>
      </w:r>
      <w:r w:rsidR="00F258CD">
        <w:t>número de comanda/compromís</w:t>
      </w:r>
      <w:r w:rsidR="00370AEB">
        <w:t xml:space="preserve"> a través de </w:t>
      </w:r>
      <w:r w:rsidR="00F258CD">
        <w:t xml:space="preserve">SAP. </w:t>
      </w:r>
    </w:p>
    <w:p w:rsidR="00370AEB" w:rsidRDefault="00370AEB" w:rsidP="00370AEB">
      <w:pPr>
        <w:spacing w:after="0"/>
        <w:ind w:left="720"/>
        <w:jc w:val="both"/>
      </w:pPr>
    </w:p>
    <w:p w:rsidR="00370AEB" w:rsidRDefault="00370AEB" w:rsidP="00370AEB">
      <w:pPr>
        <w:pStyle w:val="Prrafodelista"/>
        <w:numPr>
          <w:ilvl w:val="0"/>
          <w:numId w:val="2"/>
        </w:numPr>
        <w:spacing w:after="0"/>
        <w:jc w:val="both"/>
      </w:pPr>
      <w:r>
        <w:lastRenderedPageBreak/>
        <w:t xml:space="preserve">Recordar que per a </w:t>
      </w:r>
      <w:r w:rsidRPr="00370AEB">
        <w:rPr>
          <w:b/>
        </w:rPr>
        <w:t>projectes europeus</w:t>
      </w:r>
      <w:r>
        <w:t xml:space="preserve"> és obligatori tenir tres ofertes per despeses de més de 3.000</w:t>
      </w:r>
      <w:r w:rsidR="00CD2D6F">
        <w:t xml:space="preserve"> €. T</w:t>
      </w:r>
      <w:r w:rsidR="00435C08">
        <w:t>ambé é</w:t>
      </w:r>
      <w:r>
        <w:t>s aconsellable fer-ho per als altres</w:t>
      </w:r>
      <w:r w:rsidR="00435C08">
        <w:t xml:space="preserve"> projectes i partides pressupos</w:t>
      </w:r>
      <w:r>
        <w:t>tàries de cara a possibles comprovacions posteriors de les entitats finançadores.</w:t>
      </w:r>
    </w:p>
    <w:p w:rsidR="00370AEB" w:rsidRDefault="00370AEB" w:rsidP="00370AEB">
      <w:pPr>
        <w:pStyle w:val="Prrafodelista"/>
        <w:spacing w:after="0"/>
        <w:jc w:val="both"/>
      </w:pPr>
    </w:p>
    <w:p w:rsidR="00370AEB" w:rsidRDefault="00370AEB" w:rsidP="00370AEB">
      <w:pPr>
        <w:pStyle w:val="Prrafodelista"/>
        <w:numPr>
          <w:ilvl w:val="0"/>
          <w:numId w:val="2"/>
        </w:numPr>
        <w:spacing w:after="0"/>
        <w:jc w:val="both"/>
      </w:pPr>
      <w:r>
        <w:t>El sol·licitant ja podrà adreçar la comanda al proveïdor/creditor per tal de fer efectiva la compra.</w:t>
      </w:r>
    </w:p>
    <w:p w:rsidR="00370AEB" w:rsidRDefault="00370AEB" w:rsidP="00370AEB">
      <w:pPr>
        <w:pStyle w:val="Prrafodelista"/>
      </w:pPr>
    </w:p>
    <w:p w:rsidR="00370AEB" w:rsidRDefault="00370AEB" w:rsidP="00370AEB">
      <w:pPr>
        <w:jc w:val="both"/>
        <w:rPr>
          <w:u w:val="single"/>
        </w:rPr>
      </w:pPr>
      <w:r w:rsidRPr="00012FA7">
        <w:rPr>
          <w:u w:val="single"/>
        </w:rPr>
        <w:t xml:space="preserve">POSTERIOR A LA RECEPCIÓ DEL BÉ O SERVEI </w:t>
      </w:r>
    </w:p>
    <w:p w:rsidR="00370AEB" w:rsidRDefault="00370AEB" w:rsidP="00370AEB">
      <w:pPr>
        <w:jc w:val="both"/>
      </w:pPr>
      <w:r>
        <w:t>Un cop rebut el material o el servei, es farà el següent:</w:t>
      </w:r>
    </w:p>
    <w:p w:rsidR="00370AEB" w:rsidRDefault="00370AEB" w:rsidP="00370AEB">
      <w:pPr>
        <w:jc w:val="both"/>
      </w:pPr>
    </w:p>
    <w:p w:rsidR="00370AEB" w:rsidRDefault="00370AEB" w:rsidP="00370AEB">
      <w:pPr>
        <w:numPr>
          <w:ilvl w:val="0"/>
          <w:numId w:val="11"/>
        </w:numPr>
        <w:spacing w:after="0"/>
        <w:jc w:val="both"/>
      </w:pPr>
      <w:r>
        <w:t>Per part del sol·licitant la comprovació de què el material o servei rebut és correcte.</w:t>
      </w:r>
    </w:p>
    <w:p w:rsidR="00370AEB" w:rsidRDefault="00370AEB" w:rsidP="00370AEB">
      <w:pPr>
        <w:ind w:left="360"/>
        <w:jc w:val="both"/>
      </w:pPr>
    </w:p>
    <w:p w:rsidR="00370AEB" w:rsidRDefault="00370AEB" w:rsidP="00370AEB">
      <w:pPr>
        <w:numPr>
          <w:ilvl w:val="0"/>
          <w:numId w:val="11"/>
        </w:numPr>
        <w:spacing w:after="0"/>
        <w:jc w:val="both"/>
      </w:pPr>
      <w:r>
        <w:t>El sol·licitant signarà l’albarà i el lliurarà a l’administració. Si també es disposa de la factura, es farà arribar junt amb l’albarà.</w:t>
      </w:r>
    </w:p>
    <w:p w:rsidR="00370AEB" w:rsidRDefault="00370AEB" w:rsidP="00370AEB">
      <w:pPr>
        <w:ind w:left="360"/>
        <w:jc w:val="both"/>
      </w:pPr>
    </w:p>
    <w:p w:rsidR="00370AEB" w:rsidRDefault="00370AEB" w:rsidP="00370AEB">
      <w:pPr>
        <w:numPr>
          <w:ilvl w:val="0"/>
          <w:numId w:val="11"/>
        </w:numPr>
        <w:spacing w:after="0"/>
        <w:jc w:val="both"/>
      </w:pPr>
      <w:r>
        <w:t>L’administració arxivarà l’albarà amb la comanda. En el cas que hi hagi la factura, passarà a fer la comptabilització.</w:t>
      </w:r>
    </w:p>
    <w:p w:rsidR="00370AEB" w:rsidRDefault="00370AEB" w:rsidP="00370AEB">
      <w:pPr>
        <w:ind w:left="360"/>
        <w:jc w:val="both"/>
      </w:pPr>
    </w:p>
    <w:p w:rsidR="00370AEB" w:rsidRDefault="00370AEB" w:rsidP="00370AEB">
      <w:pPr>
        <w:numPr>
          <w:ilvl w:val="0"/>
          <w:numId w:val="11"/>
        </w:numPr>
        <w:spacing w:after="0"/>
        <w:jc w:val="both"/>
      </w:pPr>
      <w:r>
        <w:t>Si l’arribada de la factura és posterior al lliurament del material i la rep el sol·licitant, aquest l’entregarà a l’administració que procedirà a la seva comptabilització</w:t>
      </w:r>
      <w:r w:rsidR="00435C08">
        <w:t>.</w:t>
      </w:r>
    </w:p>
    <w:p w:rsidR="00370AEB" w:rsidRDefault="00370AEB" w:rsidP="00370AEB">
      <w:pPr>
        <w:pStyle w:val="Prrafodelista"/>
      </w:pPr>
    </w:p>
    <w:p w:rsidR="00370AEB" w:rsidRDefault="00370AEB" w:rsidP="00370AEB">
      <w:pPr>
        <w:jc w:val="both"/>
        <w:rPr>
          <w:u w:val="single"/>
        </w:rPr>
      </w:pPr>
      <w:r w:rsidRPr="00012FA7">
        <w:rPr>
          <w:u w:val="single"/>
        </w:rPr>
        <w:t>CONTROL DEL PROCEDIMENT DE GESTIÓ DE COMPRES</w:t>
      </w:r>
    </w:p>
    <w:p w:rsidR="005F239A" w:rsidRDefault="005F239A" w:rsidP="00370AEB">
      <w:pPr>
        <w:jc w:val="both"/>
      </w:pPr>
      <w:r>
        <w:t>Periòdicament, en l'interval de temps que es cregui convenient però almenys un cop abans de finalitzar l’any, el sol.licitant i/o  l’administració  revisaran les comandes i els albarans pendents i reclamaran la factura; d'aquesta manera  evitarem  possibles incidències en anys posteriors, quan els projectes podrien estar ja tancats.</w:t>
      </w:r>
    </w:p>
    <w:p w:rsidR="00CD2D6F" w:rsidRDefault="00CD2D6F" w:rsidP="00370AEB">
      <w:pPr>
        <w:jc w:val="both"/>
      </w:pPr>
    </w:p>
    <w:p w:rsidR="00CD2D6F" w:rsidRDefault="00CD2D6F" w:rsidP="00370AEB">
      <w:pPr>
        <w:jc w:val="both"/>
      </w:pPr>
      <w:r>
        <w:t>Administració del Departament d’Enginyeria Electrònica</w:t>
      </w:r>
    </w:p>
    <w:p w:rsidR="00CD2D6F" w:rsidRDefault="00CD2D6F" w:rsidP="00370AEB">
      <w:pPr>
        <w:jc w:val="both"/>
      </w:pPr>
    </w:p>
    <w:p w:rsidR="00CD2D6F" w:rsidRDefault="00CD2D6F" w:rsidP="00370AEB">
      <w:pPr>
        <w:jc w:val="both"/>
      </w:pPr>
      <w:r>
        <w:t>Barcelona, 14 de març de 2018</w:t>
      </w:r>
    </w:p>
    <w:p w:rsidR="00370AEB" w:rsidRDefault="00370AEB" w:rsidP="00370AEB">
      <w:pPr>
        <w:spacing w:after="0"/>
        <w:ind w:left="360"/>
        <w:jc w:val="both"/>
      </w:pPr>
    </w:p>
    <w:p w:rsidR="004109C7" w:rsidRPr="004109C7" w:rsidRDefault="004109C7" w:rsidP="00370AEB">
      <w:pPr>
        <w:jc w:val="both"/>
      </w:pPr>
    </w:p>
    <w:sectPr w:rsidR="004109C7" w:rsidRPr="004109C7" w:rsidSect="003C231F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FE" w:rsidRDefault="00DE10FE" w:rsidP="00DE10FE">
      <w:pPr>
        <w:spacing w:after="0"/>
      </w:pPr>
      <w:r>
        <w:separator/>
      </w:r>
    </w:p>
  </w:endnote>
  <w:endnote w:type="continuationSeparator" w:id="0">
    <w:p w:rsidR="00DE10FE" w:rsidRDefault="00DE10FE" w:rsidP="00DE10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462490"/>
      <w:docPartObj>
        <w:docPartGallery w:val="Page Numbers (Bottom of Page)"/>
        <w:docPartUnique/>
      </w:docPartObj>
    </w:sdtPr>
    <w:sdtEndPr/>
    <w:sdtContent>
      <w:p w:rsidR="00DE10FE" w:rsidRDefault="00DE10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9A" w:rsidRPr="005F239A">
          <w:rPr>
            <w:lang w:val="es-ES"/>
          </w:rPr>
          <w:t>2</w:t>
        </w:r>
        <w:r>
          <w:fldChar w:fldCharType="end"/>
        </w:r>
      </w:p>
    </w:sdtContent>
  </w:sdt>
  <w:p w:rsidR="00DE10FE" w:rsidRDefault="00DE10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FE" w:rsidRDefault="00DE10FE" w:rsidP="00DE10FE">
      <w:pPr>
        <w:spacing w:after="0"/>
      </w:pPr>
      <w:r>
        <w:separator/>
      </w:r>
    </w:p>
  </w:footnote>
  <w:footnote w:type="continuationSeparator" w:id="0">
    <w:p w:rsidR="00DE10FE" w:rsidRDefault="00DE10FE" w:rsidP="00DE10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0FE" w:rsidRDefault="00DE10FE">
    <w:pPr>
      <w:pStyle w:val="Encabezado"/>
    </w:pPr>
    <w:r>
      <w:tab/>
    </w:r>
    <w:r>
      <w:tab/>
    </w:r>
    <w:r w:rsidRPr="00DE10FE">
      <w:rPr>
        <w:lang w:eastAsia="ca-ES"/>
      </w:rPr>
      <w:drawing>
        <wp:inline distT="0" distB="0" distL="0" distR="0">
          <wp:extent cx="1828800" cy="385200"/>
          <wp:effectExtent l="0" t="0" r="0" b="0"/>
          <wp:docPr id="6" name="Imagen 6" descr="C:\Users\jaume\Desktop\upc_c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ume\Desktop\upc_c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0FE" w:rsidRDefault="00DE10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8DA"/>
    <w:multiLevelType w:val="hybridMultilevel"/>
    <w:tmpl w:val="13FABE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517CB"/>
    <w:multiLevelType w:val="hybridMultilevel"/>
    <w:tmpl w:val="E3C0E57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6183"/>
    <w:multiLevelType w:val="hybridMultilevel"/>
    <w:tmpl w:val="6DD61B8A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B0291"/>
    <w:multiLevelType w:val="hybridMultilevel"/>
    <w:tmpl w:val="33DABA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97426"/>
    <w:multiLevelType w:val="hybridMultilevel"/>
    <w:tmpl w:val="2E6C57DE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8270CD"/>
    <w:multiLevelType w:val="hybridMultilevel"/>
    <w:tmpl w:val="8368BD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0C88"/>
    <w:multiLevelType w:val="hybridMultilevel"/>
    <w:tmpl w:val="D3BC7A3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B4707"/>
    <w:multiLevelType w:val="hybridMultilevel"/>
    <w:tmpl w:val="2452DB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9655B"/>
    <w:multiLevelType w:val="hybridMultilevel"/>
    <w:tmpl w:val="3FF639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359A8"/>
    <w:multiLevelType w:val="hybridMultilevel"/>
    <w:tmpl w:val="734CBE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70024"/>
    <w:multiLevelType w:val="hybridMultilevel"/>
    <w:tmpl w:val="43D4AF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46"/>
    <w:rsid w:val="000F2EE3"/>
    <w:rsid w:val="00370AEB"/>
    <w:rsid w:val="003C231F"/>
    <w:rsid w:val="003C6346"/>
    <w:rsid w:val="004109C7"/>
    <w:rsid w:val="00435C08"/>
    <w:rsid w:val="005F239A"/>
    <w:rsid w:val="00CD2D6F"/>
    <w:rsid w:val="00DE10FE"/>
    <w:rsid w:val="00F2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DD53E7-F772-40E7-AD15-78825101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6346"/>
    <w:pPr>
      <w:ind w:left="720"/>
      <w:contextualSpacing/>
    </w:pPr>
  </w:style>
  <w:style w:type="character" w:styleId="Hipervnculo">
    <w:name w:val="Hyperlink"/>
    <w:basedOn w:val="Fuentedeprrafopredeter"/>
    <w:rsid w:val="003C634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10F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E10FE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E10F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0F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ranet.eel.upc.edu/administracio/impressos/full-coman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</dc:creator>
  <cp:keywords/>
  <dc:description/>
  <cp:lastModifiedBy>jaume</cp:lastModifiedBy>
  <cp:revision>5</cp:revision>
  <dcterms:created xsi:type="dcterms:W3CDTF">2018-03-14T11:12:00Z</dcterms:created>
  <dcterms:modified xsi:type="dcterms:W3CDTF">2018-03-15T10:10:00Z</dcterms:modified>
</cp:coreProperties>
</file>